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99" w:rsidRPr="00553540" w:rsidRDefault="00205099" w:rsidP="00205099">
      <w:pPr>
        <w:spacing w:line="600" w:lineRule="exact"/>
        <w:rPr>
          <w:rFonts w:ascii="仿宋_GB2312" w:eastAsia="仿宋_GB2312" w:hAnsi="华文中宋" w:hint="eastAsia"/>
          <w:sz w:val="44"/>
          <w:szCs w:val="44"/>
        </w:rPr>
      </w:pPr>
      <w:r w:rsidRPr="00553540">
        <w:rPr>
          <w:rFonts w:ascii="仿宋_GB2312" w:eastAsia="仿宋_GB2312" w:hint="eastAsia"/>
          <w:kern w:val="0"/>
          <w:sz w:val="32"/>
          <w:szCs w:val="32"/>
        </w:rPr>
        <w:t>附件</w:t>
      </w:r>
    </w:p>
    <w:p w:rsidR="00205099" w:rsidRPr="00EB315A" w:rsidRDefault="00205099" w:rsidP="00205099">
      <w:pPr>
        <w:spacing w:line="600" w:lineRule="exact"/>
        <w:jc w:val="center"/>
        <w:rPr>
          <w:rFonts w:ascii="方正小标宋简体" w:eastAsia="方正小标宋简体" w:hAnsi="华文中宋" w:hint="eastAsia"/>
          <w:sz w:val="36"/>
          <w:szCs w:val="36"/>
        </w:rPr>
      </w:pPr>
      <w:r w:rsidRPr="00EB315A">
        <w:rPr>
          <w:rFonts w:ascii="方正小标宋简体" w:eastAsia="方正小标宋简体" w:hAnsi="华文中宋" w:hint="eastAsia"/>
          <w:sz w:val="36"/>
          <w:szCs w:val="36"/>
        </w:rPr>
        <w:t>2019年（第七届）TI杯陕西</w:t>
      </w:r>
      <w:r>
        <w:rPr>
          <w:rFonts w:ascii="方正小标宋简体" w:eastAsia="方正小标宋简体" w:hAnsi="华文中宋" w:hint="eastAsia"/>
          <w:sz w:val="36"/>
          <w:szCs w:val="36"/>
        </w:rPr>
        <w:t>省</w:t>
      </w:r>
      <w:r w:rsidRPr="00EB315A">
        <w:rPr>
          <w:rFonts w:ascii="方正小标宋简体" w:eastAsia="方正小标宋简体" w:hAnsi="华文中宋" w:hint="eastAsia"/>
          <w:sz w:val="36"/>
          <w:szCs w:val="36"/>
        </w:rPr>
        <w:t>工科高校校际联赛</w:t>
      </w:r>
    </w:p>
    <w:p w:rsidR="00205099" w:rsidRPr="00EB315A" w:rsidRDefault="00205099" w:rsidP="00205099">
      <w:pPr>
        <w:spacing w:line="600" w:lineRule="exact"/>
        <w:jc w:val="center"/>
        <w:rPr>
          <w:rFonts w:ascii="方正小标宋简体" w:eastAsia="方正小标宋简体" w:hAnsi="华文中宋" w:hint="eastAsia"/>
          <w:sz w:val="36"/>
          <w:szCs w:val="36"/>
        </w:rPr>
      </w:pPr>
      <w:r w:rsidRPr="00EB315A">
        <w:rPr>
          <w:rFonts w:ascii="方正小标宋简体" w:eastAsia="方正小标宋简体" w:hAnsi="华文中宋" w:hint="eastAsia"/>
          <w:sz w:val="36"/>
          <w:szCs w:val="36"/>
        </w:rPr>
        <w:t>邀 请 函</w:t>
      </w:r>
    </w:p>
    <w:p w:rsidR="00205099" w:rsidRPr="00EB315A" w:rsidRDefault="00205099" w:rsidP="00205099">
      <w:pPr>
        <w:rPr>
          <w:rFonts w:ascii="仿宋_GB2312" w:eastAsia="仿宋_GB2312" w:hint="eastAsia"/>
          <w:b/>
          <w:sz w:val="32"/>
          <w:szCs w:val="32"/>
        </w:rPr>
      </w:pPr>
      <w:r w:rsidRPr="00EB315A">
        <w:rPr>
          <w:rFonts w:ascii="仿宋_GB2312" w:eastAsia="仿宋_GB2312" w:hint="eastAsia"/>
          <w:b/>
          <w:sz w:val="32"/>
          <w:szCs w:val="32"/>
        </w:rPr>
        <w:t>西安交通大学、西安电子科技大学、长安大学、西安理工大学、空军工程大学、西安邮电大学：</w:t>
      </w:r>
    </w:p>
    <w:p w:rsidR="00205099" w:rsidRPr="00EB315A" w:rsidRDefault="00205099" w:rsidP="00205099">
      <w:pPr>
        <w:pStyle w:val="a6"/>
        <w:suppressAutoHyphens/>
        <w:spacing w:before="0" w:beforeAutospacing="0" w:after="0" w:afterAutospacing="0" w:line="560" w:lineRule="exact"/>
        <w:ind w:firstLineChars="200" w:firstLine="640"/>
        <w:rPr>
          <w:rFonts w:ascii="仿宋_GB2312" w:eastAsia="仿宋_GB2312" w:hAnsi="Times New Roman" w:cs="Times New Roman" w:hint="eastAsia"/>
          <w:kern w:val="2"/>
          <w:sz w:val="32"/>
          <w:szCs w:val="32"/>
        </w:rPr>
      </w:pPr>
      <w:r w:rsidRPr="00EB315A">
        <w:rPr>
          <w:rFonts w:ascii="仿宋_GB2312" w:eastAsia="仿宋_GB2312" w:hAnsi="Times New Roman" w:cs="Times New Roman"/>
          <w:kern w:val="2"/>
          <w:sz w:val="32"/>
          <w:szCs w:val="32"/>
        </w:rPr>
        <w:t>全国大学生电子设计竞赛是全国性</w:t>
      </w:r>
      <w:r w:rsidRPr="00EB315A">
        <w:rPr>
          <w:rFonts w:ascii="仿宋_GB2312" w:eastAsia="仿宋_GB2312" w:hAnsi="Times New Roman" w:cs="Times New Roman" w:hint="eastAsia"/>
          <w:kern w:val="2"/>
          <w:sz w:val="32"/>
          <w:szCs w:val="32"/>
        </w:rPr>
        <w:t>的</w:t>
      </w:r>
      <w:r w:rsidRPr="00EB315A">
        <w:rPr>
          <w:rFonts w:ascii="仿宋_GB2312" w:eastAsia="仿宋_GB2312" w:hAnsi="Times New Roman" w:cs="Times New Roman"/>
          <w:kern w:val="2"/>
          <w:sz w:val="32"/>
          <w:szCs w:val="32"/>
        </w:rPr>
        <w:t>大学生科技竞赛</w:t>
      </w:r>
      <w:r>
        <w:rPr>
          <w:rFonts w:ascii="仿宋_GB2312" w:eastAsia="仿宋_GB2312" w:hAnsi="Times New Roman" w:cs="Times New Roman" w:hint="eastAsia"/>
          <w:kern w:val="2"/>
          <w:sz w:val="32"/>
          <w:szCs w:val="32"/>
        </w:rPr>
        <w:t>活动</w:t>
      </w:r>
      <w:r>
        <w:rPr>
          <w:rFonts w:ascii="仿宋_GB2312" w:eastAsia="仿宋_GB2312" w:hAnsi="Times New Roman" w:cs="Times New Roman"/>
          <w:kern w:val="2"/>
          <w:sz w:val="32"/>
          <w:szCs w:val="32"/>
        </w:rPr>
        <w:t>，</w:t>
      </w:r>
      <w:r w:rsidRPr="00EB315A">
        <w:rPr>
          <w:rFonts w:ascii="仿宋_GB2312" w:eastAsia="仿宋_GB2312" w:hAnsi="Times New Roman" w:cs="Times New Roman"/>
          <w:kern w:val="2"/>
          <w:sz w:val="32"/>
          <w:szCs w:val="32"/>
        </w:rPr>
        <w:t>目的在于</w:t>
      </w:r>
      <w:r w:rsidRPr="00EB315A">
        <w:rPr>
          <w:rFonts w:ascii="仿宋_GB2312" w:eastAsia="仿宋_GB2312" w:hAnsi="Times New Roman" w:cs="Times New Roman" w:hint="eastAsia"/>
          <w:kern w:val="2"/>
          <w:sz w:val="32"/>
          <w:szCs w:val="32"/>
        </w:rPr>
        <w:t>按照</w:t>
      </w:r>
      <w:r w:rsidRPr="00EB315A">
        <w:rPr>
          <w:rFonts w:ascii="仿宋_GB2312" w:eastAsia="仿宋_GB2312" w:hAnsi="Times New Roman" w:cs="Times New Roman"/>
          <w:kern w:val="2"/>
          <w:sz w:val="32"/>
          <w:szCs w:val="32"/>
        </w:rPr>
        <w:t>紧密结合教学实际，着重基础、注重前沿的原则，促进电子信息类专业和课程的建设，引导高等学校在教学中注重培养大学生的创新能力、协作精神；加强学生动手能力的培养和工程实践</w:t>
      </w:r>
      <w:r w:rsidRPr="00EB315A">
        <w:rPr>
          <w:rFonts w:ascii="仿宋_GB2312" w:eastAsia="仿宋_GB2312" w:hAnsi="Times New Roman" w:cs="Times New Roman" w:hint="eastAsia"/>
          <w:kern w:val="2"/>
          <w:sz w:val="32"/>
          <w:szCs w:val="32"/>
        </w:rPr>
        <w:t>能力</w:t>
      </w:r>
      <w:r w:rsidRPr="00EB315A">
        <w:rPr>
          <w:rFonts w:ascii="仿宋_GB2312" w:eastAsia="仿宋_GB2312" w:hAnsi="Times New Roman" w:cs="Times New Roman"/>
          <w:kern w:val="2"/>
          <w:sz w:val="32"/>
          <w:szCs w:val="32"/>
        </w:rPr>
        <w:t>的训练，提高学生针对实际问题进行电子设计、制作的综合能力；吸引、鼓励广大学生踊跃参加课外科技活动，为优秀人才脱颖而出创造条件。</w:t>
      </w:r>
    </w:p>
    <w:p w:rsidR="00205099" w:rsidRPr="00EB315A" w:rsidRDefault="00205099" w:rsidP="00205099">
      <w:pPr>
        <w:spacing w:line="560" w:lineRule="exact"/>
        <w:ind w:firstLineChars="200" w:firstLine="640"/>
        <w:rPr>
          <w:rFonts w:ascii="仿宋_GB2312" w:eastAsia="仿宋_GB2312" w:hint="eastAsia"/>
          <w:sz w:val="32"/>
          <w:szCs w:val="32"/>
        </w:rPr>
      </w:pPr>
      <w:r w:rsidRPr="00EB315A">
        <w:rPr>
          <w:rFonts w:ascii="仿宋_GB2312" w:eastAsia="仿宋_GB2312" w:hint="eastAsia"/>
          <w:sz w:val="32"/>
          <w:szCs w:val="32"/>
        </w:rPr>
        <w:t>为积极做好</w:t>
      </w:r>
      <w:r>
        <w:rPr>
          <w:rFonts w:ascii="仿宋_GB2312" w:eastAsia="仿宋_GB2312" w:hint="eastAsia"/>
          <w:sz w:val="32"/>
          <w:szCs w:val="32"/>
        </w:rPr>
        <w:t>2019</w:t>
      </w:r>
      <w:r w:rsidRPr="00C832E5">
        <w:rPr>
          <w:rFonts w:ascii="仿宋_GB2312" w:eastAsia="仿宋_GB2312" w:hint="eastAsia"/>
          <w:sz w:val="32"/>
          <w:szCs w:val="32"/>
        </w:rPr>
        <w:t>年</w:t>
      </w:r>
      <w:r>
        <w:rPr>
          <w:rFonts w:ascii="仿宋_GB2312" w:eastAsia="仿宋_GB2312" w:hint="eastAsia"/>
          <w:sz w:val="32"/>
          <w:szCs w:val="32"/>
        </w:rPr>
        <w:t>全国大学生电子设计竞赛陕西赛区竞赛</w:t>
      </w:r>
      <w:r w:rsidRPr="00EB315A">
        <w:rPr>
          <w:rFonts w:ascii="仿宋_GB2312" w:eastAsia="仿宋_GB2312" w:hint="eastAsia"/>
          <w:sz w:val="32"/>
          <w:szCs w:val="32"/>
        </w:rPr>
        <w:t>的前期准备和组织工作，确保此项工作的顺利开展，同时也为进一步丰富大学生电子设计竞赛的形式和内容，推动我省高校电子信息类专业的教学内容、课程体系的改革和实验室建设，促进行业内高校竞赛工作的交流和沟通，提高省内及校内赛竞赛水平，西安电子科技大学将协同省内几所电子信息类专业特色鲜明的高校共同举办“</w:t>
      </w:r>
      <w:r w:rsidRPr="003E4180">
        <w:rPr>
          <w:rFonts w:ascii="仿宋_GB2312" w:eastAsia="仿宋_GB2312" w:hint="eastAsia"/>
          <w:sz w:val="32"/>
          <w:szCs w:val="32"/>
        </w:rPr>
        <w:t>2019年（第七届）TI杯陕西省工科高校校际联赛</w:t>
      </w:r>
      <w:r w:rsidRPr="00EB315A">
        <w:rPr>
          <w:rFonts w:ascii="仿宋_GB2312" w:eastAsia="仿宋_GB2312" w:hint="eastAsia"/>
          <w:sz w:val="32"/>
          <w:szCs w:val="32"/>
        </w:rPr>
        <w:t>”。现诚邀贵校组织30支参赛队参加。</w:t>
      </w:r>
    </w:p>
    <w:p w:rsidR="00205099" w:rsidRDefault="00205099" w:rsidP="00205099">
      <w:pPr>
        <w:spacing w:line="560" w:lineRule="exact"/>
        <w:ind w:leftChars="760" w:left="1596" w:firstLineChars="1150" w:firstLine="3680"/>
        <w:rPr>
          <w:rFonts w:ascii="仿宋_GB2312" w:eastAsia="仿宋_GB2312"/>
          <w:sz w:val="32"/>
          <w:szCs w:val="32"/>
        </w:rPr>
      </w:pPr>
    </w:p>
    <w:p w:rsidR="00205099" w:rsidRPr="00EB315A" w:rsidRDefault="00205099" w:rsidP="00205099">
      <w:pPr>
        <w:spacing w:line="560" w:lineRule="exact"/>
        <w:ind w:leftChars="760" w:left="1596" w:firstLineChars="1150" w:firstLine="3680"/>
        <w:rPr>
          <w:rFonts w:ascii="仿宋_GB2312" w:eastAsia="仿宋_GB2312" w:hint="eastAsia"/>
          <w:sz w:val="32"/>
          <w:szCs w:val="32"/>
        </w:rPr>
      </w:pPr>
    </w:p>
    <w:p w:rsidR="00205099" w:rsidRPr="00EB315A" w:rsidRDefault="00205099" w:rsidP="00205099">
      <w:pPr>
        <w:spacing w:line="560" w:lineRule="exact"/>
        <w:ind w:leftChars="760" w:left="1596" w:firstLineChars="1300" w:firstLine="4160"/>
        <w:rPr>
          <w:rFonts w:ascii="仿宋_GB2312" w:eastAsia="仿宋_GB2312" w:hint="eastAsia"/>
          <w:sz w:val="32"/>
          <w:szCs w:val="32"/>
        </w:rPr>
      </w:pPr>
      <w:r w:rsidRPr="00EB315A">
        <w:rPr>
          <w:rFonts w:ascii="仿宋_GB2312" w:eastAsia="仿宋_GB2312" w:hint="eastAsia"/>
          <w:sz w:val="32"/>
          <w:szCs w:val="32"/>
        </w:rPr>
        <w:t>西安电子科技大学</w:t>
      </w:r>
    </w:p>
    <w:p w:rsidR="00205099" w:rsidRPr="00EB315A" w:rsidRDefault="00205099" w:rsidP="00205099">
      <w:pPr>
        <w:spacing w:line="560" w:lineRule="exact"/>
        <w:ind w:left="1600" w:hangingChars="500" w:hanging="1600"/>
        <w:rPr>
          <w:rFonts w:ascii="仿宋_GB2312" w:eastAsia="仿宋_GB2312" w:hint="eastAsia"/>
          <w:sz w:val="32"/>
          <w:szCs w:val="32"/>
        </w:rPr>
      </w:pPr>
      <w:r w:rsidRPr="00EB315A">
        <w:rPr>
          <w:rFonts w:ascii="仿宋_GB2312" w:eastAsia="仿宋_GB2312" w:hint="eastAsia"/>
          <w:sz w:val="32"/>
          <w:szCs w:val="32"/>
        </w:rPr>
        <w:t xml:space="preserve">                                     2019年5月2</w:t>
      </w:r>
      <w:r>
        <w:rPr>
          <w:rFonts w:ascii="仿宋_GB2312" w:eastAsia="仿宋_GB2312"/>
          <w:sz w:val="32"/>
          <w:szCs w:val="32"/>
        </w:rPr>
        <w:t>4</w:t>
      </w:r>
      <w:r w:rsidRPr="00EB315A">
        <w:rPr>
          <w:rFonts w:ascii="仿宋_GB2312" w:eastAsia="仿宋_GB2312" w:hint="eastAsia"/>
          <w:sz w:val="32"/>
          <w:szCs w:val="32"/>
        </w:rPr>
        <w:t>日</w:t>
      </w:r>
    </w:p>
    <w:p w:rsidR="000209C6" w:rsidRDefault="000209C6"/>
    <w:sectPr w:rsidR="000209C6" w:rsidSect="00EF7813">
      <w:headerReference w:type="default" r:id="rId6"/>
      <w:footerReference w:type="even" r:id="rId7"/>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2A" w:rsidRDefault="00FE112A" w:rsidP="00205099">
      <w:r>
        <w:separator/>
      </w:r>
    </w:p>
  </w:endnote>
  <w:endnote w:type="continuationSeparator" w:id="0">
    <w:p w:rsidR="00FE112A" w:rsidRDefault="00FE112A" w:rsidP="002050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63" w:rsidRDefault="00FE112A" w:rsidP="008275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4063" w:rsidRDefault="00FE11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63" w:rsidRPr="00B67A68" w:rsidRDefault="00FE112A" w:rsidP="0082756A">
    <w:pPr>
      <w:pStyle w:val="a4"/>
      <w:framePr w:wrap="around" w:vAnchor="text" w:hAnchor="margin" w:xAlign="center" w:y="1"/>
      <w:rPr>
        <w:rStyle w:val="a5"/>
        <w:sz w:val="24"/>
        <w:szCs w:val="24"/>
      </w:rPr>
    </w:pPr>
    <w:r w:rsidRPr="00B67A68">
      <w:rPr>
        <w:rStyle w:val="a5"/>
        <w:sz w:val="24"/>
        <w:szCs w:val="24"/>
      </w:rPr>
      <w:fldChar w:fldCharType="begin"/>
    </w:r>
    <w:r w:rsidRPr="00B67A68">
      <w:rPr>
        <w:rStyle w:val="a5"/>
        <w:sz w:val="24"/>
        <w:szCs w:val="24"/>
      </w:rPr>
      <w:instrText xml:space="preserve">PAGE  </w:instrText>
    </w:r>
    <w:r w:rsidRPr="00B67A68">
      <w:rPr>
        <w:rStyle w:val="a5"/>
        <w:sz w:val="24"/>
        <w:szCs w:val="24"/>
      </w:rPr>
      <w:fldChar w:fldCharType="separate"/>
    </w:r>
    <w:r w:rsidR="00205099">
      <w:rPr>
        <w:rStyle w:val="a5"/>
        <w:noProof/>
        <w:sz w:val="24"/>
        <w:szCs w:val="24"/>
      </w:rPr>
      <w:t>1</w:t>
    </w:r>
    <w:r w:rsidRPr="00B67A68">
      <w:rPr>
        <w:rStyle w:val="a5"/>
        <w:sz w:val="24"/>
        <w:szCs w:val="24"/>
      </w:rPr>
      <w:fldChar w:fldCharType="end"/>
    </w:r>
  </w:p>
  <w:p w:rsidR="00CB4063" w:rsidRDefault="00FE11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2A" w:rsidRDefault="00FE112A" w:rsidP="00205099">
      <w:r>
        <w:separator/>
      </w:r>
    </w:p>
  </w:footnote>
  <w:footnote w:type="continuationSeparator" w:id="0">
    <w:p w:rsidR="00FE112A" w:rsidRDefault="00FE112A" w:rsidP="0020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63" w:rsidRDefault="00FE112A" w:rsidP="00CD07A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099"/>
    <w:rsid w:val="000209C6"/>
    <w:rsid w:val="00205099"/>
    <w:rsid w:val="00FE1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050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5099"/>
    <w:rPr>
      <w:sz w:val="18"/>
      <w:szCs w:val="18"/>
    </w:rPr>
  </w:style>
  <w:style w:type="paragraph" w:styleId="a4">
    <w:name w:val="footer"/>
    <w:basedOn w:val="a"/>
    <w:link w:val="Char0"/>
    <w:unhideWhenUsed/>
    <w:rsid w:val="002050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05099"/>
    <w:rPr>
      <w:sz w:val="18"/>
      <w:szCs w:val="18"/>
    </w:rPr>
  </w:style>
  <w:style w:type="character" w:styleId="a5">
    <w:name w:val="page number"/>
    <w:basedOn w:val="a0"/>
    <w:rsid w:val="00205099"/>
  </w:style>
  <w:style w:type="paragraph" w:styleId="a6">
    <w:name w:val="Normal (Web)"/>
    <w:basedOn w:val="a"/>
    <w:rsid w:val="00205099"/>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微软中国</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2019-05-24T02:46:00Z</dcterms:created>
  <dcterms:modified xsi:type="dcterms:W3CDTF">2019-05-24T02:46:00Z</dcterms:modified>
</cp:coreProperties>
</file>